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A0" w:rsidRDefault="00944BA0" w:rsidP="00944BA0">
      <w:pPr>
        <w:pStyle w:val="Normlnweb"/>
      </w:pPr>
      <w:r>
        <w:t xml:space="preserve">Zastupitelstvo s ohledem zpětvzetí návrhu na zemědělský pacht pozemků učiněné Martinem Vlkem o záměru pachtu pro jeho bezpředmětnost nerozhodlo a podané nabídky nehodnotilo.“ </w:t>
      </w:r>
    </w:p>
    <w:p w:rsidR="00F45992" w:rsidRDefault="00F45992">
      <w:bookmarkStart w:id="0" w:name="_GoBack"/>
      <w:bookmarkEnd w:id="0"/>
    </w:p>
    <w:sectPr w:rsidR="00F45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A0"/>
    <w:rsid w:val="00944BA0"/>
    <w:rsid w:val="00F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99152-D9CA-4FA5-B7CE-F10F781D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4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Čelistná</dc:creator>
  <cp:keywords/>
  <dc:description/>
  <cp:lastModifiedBy>Obec Čelistná</cp:lastModifiedBy>
  <cp:revision>1</cp:revision>
  <dcterms:created xsi:type="dcterms:W3CDTF">2019-07-15T17:40:00Z</dcterms:created>
  <dcterms:modified xsi:type="dcterms:W3CDTF">2019-07-15T17:41:00Z</dcterms:modified>
</cp:coreProperties>
</file>